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6158" w:rsidRDefault="00A063A3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Automated Gateway scripts won't run in the new environments because the page names have different numbers associated with them.</w:t>
      </w:r>
    </w:p>
    <w:p w:rsidR="00A063A3" w:rsidRDefault="00A063A3">
      <w:pPr>
        <w:rPr>
          <w:rFonts w:ascii="Calibri" w:hAnsi="Calibri" w:cs="Calibri"/>
          <w:color w:val="000000"/>
        </w:rPr>
      </w:pPr>
    </w:p>
    <w:p w:rsidR="00A063A3" w:rsidRDefault="00A063A3" w:rsidP="00A063A3">
      <w:r>
        <w:t xml:space="preserve">The QA </w:t>
      </w:r>
      <w:proofErr w:type="spellStart"/>
      <w:r>
        <w:t>Sunpass</w:t>
      </w:r>
      <w:proofErr w:type="spellEnd"/>
      <w:r>
        <w:t xml:space="preserve"> environment </w:t>
      </w:r>
      <w:proofErr w:type="spellStart"/>
      <w:proofErr w:type="gramStart"/>
      <w:r>
        <w:t>url</w:t>
      </w:r>
      <w:proofErr w:type="spellEnd"/>
      <w:proofErr w:type="gramEnd"/>
      <w:r>
        <w:t xml:space="preserve"> is:</w:t>
      </w:r>
    </w:p>
    <w:p w:rsidR="00A063A3" w:rsidRDefault="00C804BF" w:rsidP="00A063A3">
      <w:hyperlink r:id="rId5" w:history="1">
        <w:r w:rsidR="00A063A3" w:rsidRPr="00430023">
          <w:rPr>
            <w:rStyle w:val="Hyperlink"/>
          </w:rPr>
          <w:t>https://qa.sunpass.com/index</w:t>
        </w:r>
      </w:hyperlink>
    </w:p>
    <w:p w:rsidR="00A063A3" w:rsidRDefault="00A063A3"/>
    <w:p w:rsidR="00DC6158" w:rsidRDefault="00DC6158">
      <w:r>
        <w:t xml:space="preserve">QA2 </w:t>
      </w:r>
      <w:r w:rsidR="00A063A3">
        <w:t xml:space="preserve">SunPass </w:t>
      </w:r>
      <w:r>
        <w:t xml:space="preserve">Gateway environment </w:t>
      </w:r>
      <w:proofErr w:type="spellStart"/>
      <w:proofErr w:type="gramStart"/>
      <w:r>
        <w:t>url</w:t>
      </w:r>
      <w:proofErr w:type="spellEnd"/>
      <w:proofErr w:type="gramEnd"/>
      <w:r>
        <w:t xml:space="preserve"> is:</w:t>
      </w:r>
    </w:p>
    <w:p w:rsidR="00DC6158" w:rsidRDefault="00C804BF" w:rsidP="00DC6158">
      <w:pPr>
        <w:pStyle w:val="NormalWeb"/>
        <w:rPr>
          <w:rFonts w:ascii="Calibri" w:hAnsi="Calibri" w:cs="Calibri"/>
          <w:color w:val="000000"/>
        </w:rPr>
      </w:pPr>
      <w:hyperlink r:id="rId6" w:history="1">
        <w:r w:rsidR="00DC6158">
          <w:rPr>
            <w:rStyle w:val="Hyperlink"/>
            <w:rFonts w:ascii="Calibri" w:hAnsi="Calibri" w:cs="Calibri"/>
          </w:rPr>
          <w:t>https://qa2.sunpass.com:18181/index</w:t>
        </w:r>
      </w:hyperlink>
    </w:p>
    <w:p w:rsidR="00DC6158" w:rsidRDefault="00DC6158"/>
    <w:p w:rsidR="00DC6158" w:rsidRDefault="00A063A3" w:rsidP="00A063A3">
      <w:pPr>
        <w:pStyle w:val="ListParagraph"/>
        <w:numPr>
          <w:ilvl w:val="0"/>
          <w:numId w:val="1"/>
        </w:numPr>
      </w:pPr>
      <w:r>
        <w:t>I tried to run an existing GAT</w:t>
      </w:r>
      <w:r w:rsidR="00FE0A6B">
        <w:t>E</w:t>
      </w:r>
      <w:r>
        <w:t xml:space="preserve">WAY script against the new environment by simply changing the </w:t>
      </w:r>
      <w:proofErr w:type="spellStart"/>
      <w:proofErr w:type="gramStart"/>
      <w:r>
        <w:t>url</w:t>
      </w:r>
      <w:proofErr w:type="spellEnd"/>
      <w:proofErr w:type="gramEnd"/>
      <w:r>
        <w:t>.</w:t>
      </w:r>
    </w:p>
    <w:p w:rsidR="00A063A3" w:rsidRDefault="00A063A3" w:rsidP="00A063A3">
      <w:pPr>
        <w:pStyle w:val="ListParagraph"/>
        <w:numPr>
          <w:ilvl w:val="0"/>
          <w:numId w:val="1"/>
        </w:numPr>
      </w:pPr>
      <w:r>
        <w:t xml:space="preserve">The result was an immediate failure because the page names are different.  </w:t>
      </w:r>
    </w:p>
    <w:p w:rsidR="00A063A3" w:rsidRDefault="00A063A3" w:rsidP="00A063A3">
      <w:pPr>
        <w:pStyle w:val="ListParagraph"/>
        <w:ind w:left="1440"/>
      </w:pPr>
      <w:r>
        <w:t>For example the welcome page in regular QA regular environment is:</w:t>
      </w:r>
    </w:p>
    <w:p w:rsidR="00A063A3" w:rsidRDefault="00A063A3" w:rsidP="00A063A3">
      <w:pPr>
        <w:pStyle w:val="ListParagraph"/>
        <w:ind w:left="1440"/>
      </w:pPr>
      <w:proofErr w:type="spellStart"/>
      <w:proofErr w:type="gramStart"/>
      <w:r>
        <w:t>pageWelcomeFloridaVisitors</w:t>
      </w:r>
      <w:proofErr w:type="spellEnd"/>
      <w:proofErr w:type="gramEnd"/>
      <w:r>
        <w:t xml:space="preserve"> </w:t>
      </w:r>
    </w:p>
    <w:p w:rsidR="00A063A3" w:rsidRDefault="00A063A3" w:rsidP="00A063A3">
      <w:pPr>
        <w:pStyle w:val="ListParagraph"/>
        <w:ind w:left="1440"/>
      </w:pPr>
      <w:r w:rsidRPr="00A063A3">
        <w:tab/>
      </w:r>
    </w:p>
    <w:p w:rsidR="00A063A3" w:rsidRDefault="00A063A3" w:rsidP="00A063A3">
      <w:pPr>
        <w:pStyle w:val="ListParagraph"/>
        <w:ind w:left="1440"/>
      </w:pPr>
    </w:p>
    <w:p w:rsidR="00A063A3" w:rsidRDefault="00A063A3" w:rsidP="00A063A3">
      <w:pPr>
        <w:pStyle w:val="ListParagraph"/>
        <w:ind w:left="1440"/>
      </w:pPr>
      <w:r>
        <w:t>The welcome page in the new QA2 GATEWAY environment is:</w:t>
      </w:r>
    </w:p>
    <w:p w:rsidR="00A063A3" w:rsidRDefault="00A063A3" w:rsidP="00A063A3">
      <w:pPr>
        <w:pStyle w:val="ListParagraph"/>
        <w:ind w:left="1440"/>
      </w:pPr>
      <w:r>
        <w:t>pageWelcomeFloridaVisitors3</w:t>
      </w:r>
      <w:r>
        <w:tab/>
      </w:r>
    </w:p>
    <w:p w:rsidR="00A063A3" w:rsidRDefault="00A063A3" w:rsidP="00A063A3"/>
    <w:p w:rsidR="00FE0A6B" w:rsidRDefault="00A063A3" w:rsidP="00FE0A6B">
      <w:pPr>
        <w:pStyle w:val="ListParagraph"/>
        <w:numPr>
          <w:ilvl w:val="0"/>
          <w:numId w:val="1"/>
        </w:numPr>
      </w:pPr>
      <w:r>
        <w:t>The number 3 at the end makes the entire page different, so TestComplete is not recognizing it.  This concept is for every page in each environment</w:t>
      </w:r>
      <w:r w:rsidR="00FE0A6B">
        <w:t>.</w:t>
      </w:r>
    </w:p>
    <w:p w:rsidR="00FE0A6B" w:rsidRDefault="00FE0A6B" w:rsidP="00FE0A6B">
      <w:pPr>
        <w:pStyle w:val="ListParagraph"/>
      </w:pPr>
    </w:p>
    <w:p w:rsidR="00FE0A6B" w:rsidRDefault="00FE0A6B" w:rsidP="00FE0A6B">
      <w:pPr>
        <w:pStyle w:val="ListParagraph"/>
      </w:pPr>
    </w:p>
    <w:p w:rsidR="00A063A3" w:rsidRDefault="00A063A3" w:rsidP="00FE0A6B">
      <w:pPr>
        <w:pStyle w:val="ListParagraph"/>
      </w:pPr>
      <w:r>
        <w:t xml:space="preserve">Below are examples of a simple login example where I’m clicking on the Replenish account link.  </w:t>
      </w:r>
    </w:p>
    <w:p w:rsidR="00A063A3" w:rsidRDefault="00A063A3" w:rsidP="00A063A3">
      <w:pPr>
        <w:pStyle w:val="ListParagraph"/>
      </w:pPr>
    </w:p>
    <w:p w:rsidR="00A063A3" w:rsidRDefault="00A063A3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FE0A6B" w:rsidRDefault="00FE0A6B" w:rsidP="00A063A3">
      <w:pPr>
        <w:pStyle w:val="ListParagraph"/>
      </w:pPr>
    </w:p>
    <w:p w:rsidR="00A063A3" w:rsidRDefault="00A063A3" w:rsidP="00A063A3">
      <w:pPr>
        <w:pStyle w:val="ListParagraph"/>
      </w:pPr>
      <w:r>
        <w:t xml:space="preserve">Example 1: QA SunPass:  </w:t>
      </w:r>
    </w:p>
    <w:p w:rsidR="00A063A3" w:rsidRDefault="00A063A3" w:rsidP="00A063A3">
      <w:pPr>
        <w:pStyle w:val="ListParagraph"/>
      </w:pPr>
      <w:r>
        <w:rPr>
          <w:noProof/>
        </w:rPr>
        <w:drawing>
          <wp:inline distT="0" distB="0" distL="0" distR="0">
            <wp:extent cx="5943600" cy="1630121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6301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63A3" w:rsidRDefault="00A063A3" w:rsidP="00A063A3">
      <w:pPr>
        <w:pStyle w:val="ListParagraph"/>
      </w:pPr>
      <w:r>
        <w:t>QA2 SunPass CC GATEWAY environment:</w:t>
      </w:r>
    </w:p>
    <w:p w:rsidR="00A063A3" w:rsidRDefault="00A063A3" w:rsidP="00A063A3">
      <w:pPr>
        <w:pStyle w:val="ListParagraph"/>
      </w:pPr>
      <w:r>
        <w:rPr>
          <w:noProof/>
        </w:rPr>
        <w:drawing>
          <wp:inline distT="0" distB="0" distL="0" distR="0">
            <wp:extent cx="5943600" cy="1792627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7926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0CE2" w:rsidRDefault="00150CE2" w:rsidP="00A063A3">
      <w:pPr>
        <w:pStyle w:val="ListParagraph"/>
      </w:pPr>
    </w:p>
    <w:p w:rsidR="00150CE2" w:rsidRDefault="00150CE2" w:rsidP="00A063A3">
      <w:pPr>
        <w:pStyle w:val="ListParagraph"/>
      </w:pPr>
      <w:r>
        <w:t>Same goes for the TBP QA environments:</w:t>
      </w:r>
    </w:p>
    <w:p w:rsidR="00150CE2" w:rsidRDefault="00150CE2" w:rsidP="00150CE2">
      <w:pPr>
        <w:pStyle w:val="ListParagraph"/>
      </w:pPr>
      <w:r>
        <w:t>Example 2: QA TBP:</w:t>
      </w:r>
    </w:p>
    <w:p w:rsidR="00150CE2" w:rsidRDefault="00150CE2" w:rsidP="00150CE2">
      <w:pPr>
        <w:pStyle w:val="ListParagraph"/>
      </w:pPr>
      <w:r>
        <w:rPr>
          <w:noProof/>
        </w:rPr>
        <w:drawing>
          <wp:inline distT="0" distB="0" distL="0" distR="0">
            <wp:extent cx="5943600" cy="1135567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1355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0CE2" w:rsidRDefault="00150CE2" w:rsidP="00150CE2">
      <w:pPr>
        <w:pStyle w:val="ListParagraph"/>
      </w:pPr>
      <w:r>
        <w:t>QA2 TBP CC GATEWAY environment:</w:t>
      </w:r>
    </w:p>
    <w:p w:rsidR="00150CE2" w:rsidRDefault="00150CE2" w:rsidP="00150CE2">
      <w:pPr>
        <w:pStyle w:val="ListParagraph"/>
      </w:pPr>
      <w:r>
        <w:rPr>
          <w:noProof/>
        </w:rPr>
        <w:drawing>
          <wp:inline distT="0" distB="0" distL="0" distR="0">
            <wp:extent cx="5943600" cy="1224436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2244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48E7" w:rsidRDefault="00EE48E7" w:rsidP="00150CE2">
      <w:pPr>
        <w:pStyle w:val="ListParagraph"/>
      </w:pPr>
    </w:p>
    <w:p w:rsidR="00EE48E7" w:rsidRDefault="00EE48E7" w:rsidP="00EE48E7">
      <w:pPr>
        <w:pStyle w:val="PlainText"/>
      </w:pPr>
      <w:r>
        <w:t xml:space="preserve">When I add a wildcard to the landing page via the Name Mapping, I get the </w:t>
      </w:r>
      <w:proofErr w:type="spellStart"/>
      <w:r>
        <w:t>msg</w:t>
      </w:r>
      <w:proofErr w:type="spellEnd"/>
      <w:r>
        <w:t xml:space="preserve"> below.</w:t>
      </w:r>
    </w:p>
    <w:p w:rsidR="00EE48E7" w:rsidRDefault="00EE48E7" w:rsidP="00EE48E7">
      <w:pPr>
        <w:pStyle w:val="PlainText"/>
      </w:pPr>
    </w:p>
    <w:p w:rsidR="00EE48E7" w:rsidRDefault="00EE48E7" w:rsidP="00EE48E7">
      <w:pPr>
        <w:pStyle w:val="PlainText"/>
      </w:pPr>
      <w:r>
        <w:rPr>
          <w:noProof/>
        </w:rPr>
        <w:lastRenderedPageBreak/>
        <w:drawing>
          <wp:inline distT="0" distB="0" distL="0" distR="0">
            <wp:extent cx="6993890" cy="5773420"/>
            <wp:effectExtent l="19050" t="0" r="0" b="0"/>
            <wp:docPr id="2" name="Picture 1" descr="cid:image001.png@01CF136F.EFE39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F136F.EFE39200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3890" cy="5773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48E7" w:rsidRDefault="00EE48E7" w:rsidP="00EE48E7">
      <w:pPr>
        <w:pStyle w:val="PlainText"/>
      </w:pPr>
    </w:p>
    <w:p w:rsidR="00EE48E7" w:rsidRDefault="00EE48E7" w:rsidP="00EE48E7">
      <w:pPr>
        <w:pStyle w:val="PlainText"/>
      </w:pPr>
      <w:r>
        <w:t xml:space="preserve">Then I select yes and add the wildcard in the form of an * (also </w:t>
      </w:r>
      <w:proofErr w:type="gramStart"/>
      <w:r>
        <w:t>tried ?</w:t>
      </w:r>
      <w:proofErr w:type="gramEnd"/>
      <w:r>
        <w:t xml:space="preserve">*) to the welcome page/landing page, but it’s still not working.  What else can I </w:t>
      </w:r>
      <w:proofErr w:type="gramStart"/>
      <w:r>
        <w:t>try.</w:t>
      </w:r>
      <w:proofErr w:type="gramEnd"/>
      <w:r>
        <w:t xml:space="preserve">  These scripts must work in other environment or we will NOT use this tool. </w:t>
      </w:r>
    </w:p>
    <w:p w:rsidR="00EE48E7" w:rsidRDefault="00EE48E7" w:rsidP="00EE48E7">
      <w:pPr>
        <w:pStyle w:val="PlainText"/>
      </w:pPr>
    </w:p>
    <w:p w:rsidR="00A063A3" w:rsidRDefault="00A063A3" w:rsidP="00A063A3">
      <w:pPr>
        <w:pStyle w:val="ListParagraph"/>
      </w:pPr>
      <w:r>
        <w:tab/>
      </w:r>
      <w:r w:rsidRPr="00A063A3">
        <w:tab/>
      </w:r>
    </w:p>
    <w:p w:rsidR="00DC6158" w:rsidRDefault="00DC6158"/>
    <w:p w:rsidR="00DC6158" w:rsidRDefault="00DC6158"/>
    <w:sectPr w:rsidR="00DC6158" w:rsidSect="00C72C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109FD"/>
    <w:multiLevelType w:val="hybridMultilevel"/>
    <w:tmpl w:val="47C839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20"/>
  <w:characterSpacingControl w:val="doNotCompress"/>
  <w:compat/>
  <w:rsids>
    <w:rsidRoot w:val="00DC6158"/>
    <w:rsid w:val="00150CE2"/>
    <w:rsid w:val="001C5D0D"/>
    <w:rsid w:val="007F1A3C"/>
    <w:rsid w:val="00A063A3"/>
    <w:rsid w:val="00C72C52"/>
    <w:rsid w:val="00C804BF"/>
    <w:rsid w:val="00DC6158"/>
    <w:rsid w:val="00EE48E7"/>
    <w:rsid w:val="00FD1EAB"/>
    <w:rsid w:val="00FE0A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2C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C61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C615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063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063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63A3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E48E7"/>
    <w:pPr>
      <w:spacing w:after="0" w:line="240" w:lineRule="auto"/>
    </w:pPr>
    <w:rPr>
      <w:rFonts w:ascii="Calibri" w:hAnsi="Calibri" w:cs="Calibri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E48E7"/>
    <w:rPr>
      <w:rFonts w:ascii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779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cid:image001.png@01CF136F.EFE392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qa2.sunpass.com:18181/index" TargetMode="External"/><Relationship Id="rId11" Type="http://schemas.openxmlformats.org/officeDocument/2006/relationships/image" Target="media/image5.png"/><Relationship Id="rId5" Type="http://schemas.openxmlformats.org/officeDocument/2006/relationships/hyperlink" Target="https://qa.sunpass.com/index" TargetMode="Externa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FDOT Turnpike Enterprise</Company>
  <LinksUpToDate>false</LinksUpToDate>
  <CharactersWithSpaces>1473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kn857jc</dc:creator>
  <cp:lastModifiedBy>kn857jc</cp:lastModifiedBy>
  <cp:revision>6</cp:revision>
  <dcterms:created xsi:type="dcterms:W3CDTF">2014-01-15T19:31:00Z</dcterms:created>
  <dcterms:modified xsi:type="dcterms:W3CDTF">2014-01-17T20:42:00Z</dcterms:modified>
</cp:coreProperties>
</file>